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D2" w:rsidRDefault="005F1014" w:rsidP="008952D2">
      <w:pPr>
        <w:jc w:val="center"/>
        <w:rPr>
          <w:sz w:val="28"/>
          <w:szCs w:val="28"/>
        </w:rPr>
      </w:pP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D418672" wp14:editId="35CFB23C">
            <wp:simplePos x="0" y="0"/>
            <wp:positionH relativeFrom="column">
              <wp:posOffset>4819650</wp:posOffset>
            </wp:positionH>
            <wp:positionV relativeFrom="paragraph">
              <wp:posOffset>335280</wp:posOffset>
            </wp:positionV>
            <wp:extent cx="1746250" cy="36576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14" w:rsidRDefault="005F1014" w:rsidP="005F1014">
      <w:pPr>
        <w:jc w:val="right"/>
        <w:rPr>
          <w:sz w:val="28"/>
          <w:szCs w:val="28"/>
        </w:rPr>
      </w:pPr>
    </w:p>
    <w:p w:rsidR="005F1014" w:rsidRDefault="005F1014" w:rsidP="005F1014">
      <w:pPr>
        <w:pStyle w:val="NoSpacing"/>
        <w:jc w:val="right"/>
      </w:pPr>
      <w:r>
        <w:t>Tappex Thread Inserts Limited</w:t>
      </w:r>
    </w:p>
    <w:p w:rsidR="005F1014" w:rsidRDefault="005F1014" w:rsidP="005F1014">
      <w:pPr>
        <w:pStyle w:val="NoSpacing"/>
        <w:jc w:val="right"/>
      </w:pPr>
      <w:r>
        <w:t>Masons Road</w:t>
      </w:r>
    </w:p>
    <w:p w:rsidR="005F1014" w:rsidRDefault="005F1014" w:rsidP="005F1014">
      <w:pPr>
        <w:pStyle w:val="NoSpacing"/>
        <w:jc w:val="right"/>
      </w:pPr>
      <w:r>
        <w:t>Stratford Upon Avon</w:t>
      </w:r>
    </w:p>
    <w:p w:rsidR="005F1014" w:rsidRDefault="005F1014" w:rsidP="005F1014">
      <w:pPr>
        <w:pStyle w:val="NoSpacing"/>
        <w:jc w:val="right"/>
      </w:pPr>
      <w:r>
        <w:t>Warwickshire</w:t>
      </w:r>
    </w:p>
    <w:p w:rsidR="005F1014" w:rsidRDefault="005F1014" w:rsidP="005F1014">
      <w:pPr>
        <w:pStyle w:val="NoSpacing"/>
        <w:jc w:val="right"/>
      </w:pPr>
      <w:r>
        <w:t>CV37 9NT</w:t>
      </w:r>
    </w:p>
    <w:p w:rsidR="005F1014" w:rsidRDefault="005F1014" w:rsidP="005F1014">
      <w:pPr>
        <w:pStyle w:val="NoSpacing"/>
        <w:jc w:val="right"/>
      </w:pPr>
      <w:r>
        <w:t>01789 206600</w:t>
      </w:r>
    </w:p>
    <w:p w:rsidR="005F1014" w:rsidRDefault="00820CEC" w:rsidP="005F1014">
      <w:pPr>
        <w:pStyle w:val="NoSpacing"/>
        <w:jc w:val="right"/>
      </w:pPr>
      <w:hyperlink r:id="rId6" w:history="1">
        <w:r w:rsidR="005F1014" w:rsidRPr="002F5B4E">
          <w:rPr>
            <w:rStyle w:val="Hyperlink"/>
          </w:rPr>
          <w:t>sales@tappex.co.uk</w:t>
        </w:r>
      </w:hyperlink>
    </w:p>
    <w:p w:rsidR="005F1014" w:rsidRDefault="00820CEC" w:rsidP="005F1014">
      <w:pPr>
        <w:pStyle w:val="NoSpacing"/>
        <w:jc w:val="right"/>
      </w:pPr>
      <w:hyperlink r:id="rId7" w:history="1">
        <w:r w:rsidR="005F1014" w:rsidRPr="002F5B4E">
          <w:rPr>
            <w:rStyle w:val="Hyperlink"/>
          </w:rPr>
          <w:t>www.tappex.co.uk</w:t>
        </w:r>
      </w:hyperlink>
      <w:r w:rsidR="005F1014">
        <w:t xml:space="preserve"> </w:t>
      </w:r>
    </w:p>
    <w:p w:rsidR="005F1014" w:rsidRDefault="005F1014" w:rsidP="008952D2">
      <w:pPr>
        <w:jc w:val="center"/>
        <w:rPr>
          <w:sz w:val="28"/>
          <w:szCs w:val="28"/>
        </w:rPr>
      </w:pPr>
    </w:p>
    <w:p w:rsidR="008952D2" w:rsidRPr="008952D2" w:rsidRDefault="00BB3979" w:rsidP="008952D2">
      <w:pPr>
        <w:jc w:val="center"/>
        <w:rPr>
          <w:sz w:val="28"/>
          <w:szCs w:val="28"/>
        </w:rPr>
      </w:pPr>
      <w:r w:rsidRPr="008952D2">
        <w:rPr>
          <w:sz w:val="28"/>
          <w:szCs w:val="28"/>
        </w:rPr>
        <w:t xml:space="preserve">TAPPEX GROUP </w:t>
      </w:r>
      <w:r w:rsidR="00BA02A5" w:rsidRPr="008952D2">
        <w:rPr>
          <w:sz w:val="28"/>
          <w:szCs w:val="28"/>
        </w:rPr>
        <w:t>BREXIT</w:t>
      </w:r>
      <w:r w:rsidR="00EF6301" w:rsidRPr="008952D2">
        <w:rPr>
          <w:sz w:val="28"/>
          <w:szCs w:val="28"/>
        </w:rPr>
        <w:t xml:space="preserve"> PREPARATION</w:t>
      </w:r>
    </w:p>
    <w:p w:rsidR="008952D2" w:rsidRPr="008952D2" w:rsidRDefault="008952D2">
      <w:pPr>
        <w:rPr>
          <w:sz w:val="28"/>
          <w:szCs w:val="28"/>
        </w:rPr>
      </w:pPr>
      <w:r w:rsidRPr="008952D2">
        <w:rPr>
          <w:sz w:val="28"/>
          <w:szCs w:val="28"/>
        </w:rPr>
        <w:t>Dear Valued Customers</w:t>
      </w:r>
    </w:p>
    <w:p w:rsidR="00BB3979" w:rsidRPr="008952D2" w:rsidRDefault="00820CEC" w:rsidP="008952D2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BB3979" w:rsidRPr="008952D2">
        <w:rPr>
          <w:sz w:val="28"/>
          <w:szCs w:val="28"/>
        </w:rPr>
        <w:t>e</w:t>
      </w:r>
      <w:r w:rsidR="00980368" w:rsidRPr="008952D2">
        <w:rPr>
          <w:sz w:val="28"/>
          <w:szCs w:val="28"/>
        </w:rPr>
        <w:t xml:space="preserve"> </w:t>
      </w:r>
      <w:r w:rsidR="00BB3979" w:rsidRPr="008952D2">
        <w:rPr>
          <w:sz w:val="28"/>
          <w:szCs w:val="28"/>
        </w:rPr>
        <w:t xml:space="preserve">wanted to advise you of the preparations and contingency plans which will </w:t>
      </w:r>
      <w:r w:rsidR="00E05AC6" w:rsidRPr="008952D2">
        <w:rPr>
          <w:sz w:val="28"/>
          <w:szCs w:val="28"/>
        </w:rPr>
        <w:t>protect and support our customers and supply chains</w:t>
      </w:r>
      <w:r w:rsidR="00BB3979" w:rsidRPr="008952D2">
        <w:rPr>
          <w:sz w:val="28"/>
          <w:szCs w:val="28"/>
        </w:rPr>
        <w:t>.</w:t>
      </w:r>
    </w:p>
    <w:p w:rsidR="00BB3979" w:rsidRPr="008952D2" w:rsidRDefault="00820CEC" w:rsidP="008952D2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BB3979" w:rsidRPr="008952D2">
        <w:rPr>
          <w:sz w:val="28"/>
          <w:szCs w:val="28"/>
        </w:rPr>
        <w:t>e hav</w:t>
      </w:r>
      <w:r w:rsidR="000E1970" w:rsidRPr="008952D2">
        <w:rPr>
          <w:sz w:val="28"/>
          <w:szCs w:val="28"/>
        </w:rPr>
        <w:t>e</w:t>
      </w:r>
      <w:r>
        <w:rPr>
          <w:sz w:val="28"/>
          <w:szCs w:val="28"/>
        </w:rPr>
        <w:t xml:space="preserve"> maintained our </w:t>
      </w:r>
      <w:r w:rsidR="000E1970" w:rsidRPr="008952D2">
        <w:rPr>
          <w:sz w:val="28"/>
          <w:szCs w:val="28"/>
        </w:rPr>
        <w:t xml:space="preserve">increased stock levels of Tappex </w:t>
      </w:r>
      <w:r w:rsidR="00BB3979" w:rsidRPr="008952D2">
        <w:rPr>
          <w:sz w:val="28"/>
          <w:szCs w:val="28"/>
        </w:rPr>
        <w:t>manufactured parts by between 15 and 20%</w:t>
      </w:r>
      <w:r>
        <w:rPr>
          <w:sz w:val="28"/>
          <w:szCs w:val="28"/>
        </w:rPr>
        <w:t>.</w:t>
      </w:r>
    </w:p>
    <w:p w:rsidR="00BB3979" w:rsidRPr="008952D2" w:rsidRDefault="00820CEC" w:rsidP="008952D2">
      <w:pPr>
        <w:jc w:val="both"/>
        <w:rPr>
          <w:sz w:val="28"/>
          <w:szCs w:val="28"/>
        </w:rPr>
      </w:pPr>
      <w:r>
        <w:rPr>
          <w:sz w:val="28"/>
          <w:szCs w:val="28"/>
        </w:rPr>
        <w:t>We plan to apply</w:t>
      </w:r>
      <w:r w:rsidR="000E1970" w:rsidRPr="008952D2">
        <w:rPr>
          <w:sz w:val="28"/>
          <w:szCs w:val="28"/>
        </w:rPr>
        <w:t xml:space="preserve"> on </w:t>
      </w:r>
      <w:r w:rsidR="00BB3979" w:rsidRPr="008952D2">
        <w:rPr>
          <w:sz w:val="28"/>
          <w:szCs w:val="28"/>
        </w:rPr>
        <w:t>becom</w:t>
      </w:r>
      <w:r w:rsidR="000E1970" w:rsidRPr="008952D2">
        <w:rPr>
          <w:sz w:val="28"/>
          <w:szCs w:val="28"/>
        </w:rPr>
        <w:t>ing</w:t>
      </w:r>
      <w:r w:rsidR="00BB3979" w:rsidRPr="008952D2">
        <w:rPr>
          <w:sz w:val="28"/>
          <w:szCs w:val="28"/>
        </w:rPr>
        <w:t xml:space="preserve"> a</w:t>
      </w:r>
      <w:r w:rsidR="000E1970" w:rsidRPr="008952D2">
        <w:rPr>
          <w:sz w:val="28"/>
          <w:szCs w:val="28"/>
        </w:rPr>
        <w:t>n</w:t>
      </w:r>
      <w:r w:rsidR="00BB3979" w:rsidRPr="008952D2">
        <w:rPr>
          <w:sz w:val="28"/>
          <w:szCs w:val="28"/>
        </w:rPr>
        <w:t xml:space="preserve"> HMRC Authorised Economic Operator</w:t>
      </w:r>
      <w:r>
        <w:rPr>
          <w:sz w:val="28"/>
          <w:szCs w:val="28"/>
        </w:rPr>
        <w:t xml:space="preserve"> soon</w:t>
      </w:r>
      <w:r w:rsidR="00BB3979" w:rsidRPr="008952D2">
        <w:rPr>
          <w:sz w:val="28"/>
          <w:szCs w:val="28"/>
        </w:rPr>
        <w:t>. This will ensure ‘fast track’</w:t>
      </w:r>
      <w:r w:rsidR="000E1970" w:rsidRPr="008952D2">
        <w:rPr>
          <w:sz w:val="28"/>
          <w:szCs w:val="28"/>
        </w:rPr>
        <w:t xml:space="preserve"> clearanc</w:t>
      </w:r>
      <w:r w:rsidR="00A22F80">
        <w:rPr>
          <w:sz w:val="28"/>
          <w:szCs w:val="28"/>
        </w:rPr>
        <w:t>e at the ports, m</w:t>
      </w:r>
      <w:r w:rsidR="00BB3979" w:rsidRPr="008952D2">
        <w:rPr>
          <w:sz w:val="28"/>
          <w:szCs w:val="28"/>
        </w:rPr>
        <w:t>inimis</w:t>
      </w:r>
      <w:r w:rsidR="000E1970" w:rsidRPr="008952D2">
        <w:rPr>
          <w:sz w:val="28"/>
          <w:szCs w:val="28"/>
        </w:rPr>
        <w:t>ing</w:t>
      </w:r>
      <w:r w:rsidR="00BB3979" w:rsidRPr="008952D2">
        <w:rPr>
          <w:sz w:val="28"/>
          <w:szCs w:val="28"/>
        </w:rPr>
        <w:t xml:space="preserve"> the effects of any disruption by prioritising our imports and exports for clearance through customs.</w:t>
      </w:r>
    </w:p>
    <w:p w:rsidR="00820CEC" w:rsidRDefault="000E1970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 xml:space="preserve">We are </w:t>
      </w:r>
      <w:r w:rsidR="00820CEC">
        <w:rPr>
          <w:sz w:val="28"/>
          <w:szCs w:val="28"/>
        </w:rPr>
        <w:t>planning contingency stock in our</w:t>
      </w:r>
      <w:r w:rsidRPr="008952D2">
        <w:rPr>
          <w:sz w:val="28"/>
          <w:szCs w:val="28"/>
        </w:rPr>
        <w:t xml:space="preserve"> European warehous</w:t>
      </w:r>
      <w:r w:rsidR="00820CEC">
        <w:rPr>
          <w:sz w:val="28"/>
          <w:szCs w:val="28"/>
        </w:rPr>
        <w:t>e.</w:t>
      </w:r>
    </w:p>
    <w:p w:rsidR="000E1970" w:rsidRPr="008952D2" w:rsidRDefault="000E1970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Tappex Thread Inserts are fi</w:t>
      </w:r>
      <w:r w:rsidR="005F1014">
        <w:rPr>
          <w:sz w:val="28"/>
          <w:szCs w:val="28"/>
        </w:rPr>
        <w:t>nancially stable and have the ab</w:t>
      </w:r>
      <w:r w:rsidRPr="008952D2">
        <w:rPr>
          <w:sz w:val="28"/>
          <w:szCs w:val="28"/>
        </w:rPr>
        <w:t>ility to respond to the challenges that are likely to be thrown up over the coming months.</w:t>
      </w:r>
    </w:p>
    <w:p w:rsidR="000E1970" w:rsidRPr="008952D2" w:rsidRDefault="000E1970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You can have complete confidence that we will continue to monitor the situation closely and react swiftly to</w:t>
      </w:r>
      <w:r w:rsidR="00E05AC6" w:rsidRPr="008952D2">
        <w:rPr>
          <w:sz w:val="28"/>
          <w:szCs w:val="28"/>
        </w:rPr>
        <w:t xml:space="preserve"> support your business.</w:t>
      </w:r>
    </w:p>
    <w:p w:rsidR="00DF025D" w:rsidRPr="008952D2" w:rsidRDefault="000E1970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If you have any further questions, please do not hesitate to contact me.</w:t>
      </w:r>
    </w:p>
    <w:p w:rsidR="00DF025D" w:rsidRDefault="00DF025D" w:rsidP="00BA02A5">
      <w:pPr>
        <w:rPr>
          <w:sz w:val="28"/>
          <w:szCs w:val="28"/>
        </w:rPr>
      </w:pPr>
      <w:r w:rsidRPr="008952D2">
        <w:rPr>
          <w:sz w:val="28"/>
          <w:szCs w:val="28"/>
        </w:rPr>
        <w:t>Best regards</w:t>
      </w:r>
      <w:bookmarkStart w:id="0" w:name="_GoBack"/>
      <w:bookmarkEnd w:id="0"/>
    </w:p>
    <w:p w:rsidR="00DF025D" w:rsidRPr="008952D2" w:rsidRDefault="005F1014" w:rsidP="00BA02A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438275" cy="876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V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5D" w:rsidRPr="008952D2" w:rsidRDefault="00DF025D" w:rsidP="00BA02A5">
      <w:pPr>
        <w:rPr>
          <w:sz w:val="28"/>
          <w:szCs w:val="28"/>
        </w:rPr>
      </w:pPr>
      <w:r w:rsidRPr="008952D2">
        <w:rPr>
          <w:sz w:val="28"/>
          <w:szCs w:val="28"/>
        </w:rPr>
        <w:t>Sharon Veitch</w:t>
      </w:r>
    </w:p>
    <w:p w:rsidR="00DF025D" w:rsidRPr="008952D2" w:rsidRDefault="000E1970" w:rsidP="00BA02A5">
      <w:pPr>
        <w:rPr>
          <w:sz w:val="28"/>
          <w:szCs w:val="28"/>
        </w:rPr>
      </w:pPr>
      <w:r w:rsidRPr="008952D2">
        <w:rPr>
          <w:sz w:val="28"/>
          <w:szCs w:val="28"/>
        </w:rPr>
        <w:t>Group Customs Compliance Manager</w:t>
      </w:r>
    </w:p>
    <w:p w:rsidR="00DF025D" w:rsidRPr="008952D2" w:rsidRDefault="00DF025D" w:rsidP="00BA02A5">
      <w:pPr>
        <w:rPr>
          <w:sz w:val="28"/>
          <w:szCs w:val="28"/>
        </w:rPr>
      </w:pPr>
    </w:p>
    <w:p w:rsidR="005F1014" w:rsidRPr="005F1014" w:rsidRDefault="005F1014" w:rsidP="005F1014">
      <w:pPr>
        <w:spacing w:after="0" w:line="280" w:lineRule="exact"/>
        <w:rPr>
          <w:rFonts w:ascii="Arial" w:eastAsia="Times" w:hAnsi="Arial" w:cs="Times New Roman"/>
          <w:szCs w:val="20"/>
        </w:rPr>
      </w:pP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46E3F0" wp14:editId="47A35DC1">
            <wp:simplePos x="0" y="0"/>
            <wp:positionH relativeFrom="column">
              <wp:posOffset>-42545</wp:posOffset>
            </wp:positionH>
            <wp:positionV relativeFrom="paragraph">
              <wp:posOffset>12700</wp:posOffset>
            </wp:positionV>
            <wp:extent cx="1746250" cy="36576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150A0C9" wp14:editId="6D351988">
            <wp:simplePos x="0" y="0"/>
            <wp:positionH relativeFrom="column">
              <wp:posOffset>5194300</wp:posOffset>
            </wp:positionH>
            <wp:positionV relativeFrom="paragraph">
              <wp:posOffset>33655</wp:posOffset>
            </wp:positionV>
            <wp:extent cx="1746250" cy="34417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921606E" wp14:editId="007D36B4">
            <wp:simplePos x="0" y="0"/>
            <wp:positionH relativeFrom="column">
              <wp:posOffset>3449955</wp:posOffset>
            </wp:positionH>
            <wp:positionV relativeFrom="paragraph">
              <wp:posOffset>12700</wp:posOffset>
            </wp:positionV>
            <wp:extent cx="1746250" cy="36639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EA84997" wp14:editId="791C1A84">
            <wp:simplePos x="0" y="0"/>
            <wp:positionH relativeFrom="column">
              <wp:posOffset>1701800</wp:posOffset>
            </wp:positionH>
            <wp:positionV relativeFrom="paragraph">
              <wp:posOffset>14605</wp:posOffset>
            </wp:positionV>
            <wp:extent cx="1746250" cy="3651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14" w:rsidRPr="005F1014" w:rsidRDefault="005F1014" w:rsidP="005F1014">
      <w:pPr>
        <w:spacing w:after="0" w:line="280" w:lineRule="exact"/>
        <w:rPr>
          <w:rFonts w:ascii="Arial" w:eastAsia="Times" w:hAnsi="Arial" w:cs="Arial"/>
          <w:b/>
          <w:sz w:val="24"/>
          <w:szCs w:val="24"/>
          <w:u w:val="single"/>
        </w:rPr>
      </w:pPr>
    </w:p>
    <w:p w:rsidR="00DF025D" w:rsidRPr="008952D2" w:rsidRDefault="00DF025D" w:rsidP="00BA02A5">
      <w:pPr>
        <w:rPr>
          <w:sz w:val="28"/>
          <w:szCs w:val="28"/>
        </w:rPr>
      </w:pPr>
    </w:p>
    <w:sectPr w:rsidR="00DF025D" w:rsidRPr="008952D2" w:rsidSect="005F1014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2D5C"/>
    <w:multiLevelType w:val="hybridMultilevel"/>
    <w:tmpl w:val="B37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70"/>
    <w:rsid w:val="00016FDF"/>
    <w:rsid w:val="000E1970"/>
    <w:rsid w:val="005C4676"/>
    <w:rsid w:val="005F1014"/>
    <w:rsid w:val="00820CEC"/>
    <w:rsid w:val="008952D2"/>
    <w:rsid w:val="00980368"/>
    <w:rsid w:val="009E169E"/>
    <w:rsid w:val="00A22F80"/>
    <w:rsid w:val="00BA02A5"/>
    <w:rsid w:val="00BB3979"/>
    <w:rsid w:val="00CB49FB"/>
    <w:rsid w:val="00DE79CF"/>
    <w:rsid w:val="00DF025D"/>
    <w:rsid w:val="00E05AC6"/>
    <w:rsid w:val="00E84270"/>
    <w:rsid w:val="00E96027"/>
    <w:rsid w:val="00E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E430"/>
  <w15:chartTrackingRefBased/>
  <w15:docId w15:val="{90975246-9808-4509-AF0E-257A1F5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A5"/>
    <w:pPr>
      <w:ind w:left="720"/>
      <w:contextualSpacing/>
    </w:pPr>
  </w:style>
  <w:style w:type="paragraph" w:styleId="NoSpacing">
    <w:name w:val="No Spacing"/>
    <w:uiPriority w:val="1"/>
    <w:qFormat/>
    <w:rsid w:val="005F10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7869">
          <w:marLeft w:val="4220"/>
          <w:marRight w:val="4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354">
          <w:marLeft w:val="4220"/>
          <w:marRight w:val="4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ppex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tappex.co.u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Veitch</dc:creator>
  <cp:keywords/>
  <dc:description/>
  <cp:lastModifiedBy>Sharon Veitch</cp:lastModifiedBy>
  <cp:revision>2</cp:revision>
  <dcterms:created xsi:type="dcterms:W3CDTF">2019-09-02T14:57:00Z</dcterms:created>
  <dcterms:modified xsi:type="dcterms:W3CDTF">2019-09-02T14:57:00Z</dcterms:modified>
</cp:coreProperties>
</file>